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498B" w14:textId="63C98AA5" w:rsidR="005571CB" w:rsidRDefault="005571CB" w:rsidP="0075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C12D31" wp14:editId="71EF8684">
            <wp:extent cx="847725" cy="817245"/>
            <wp:effectExtent l="0" t="0" r="9525" b="1905"/>
            <wp:docPr id="8057838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A51E95" w14:textId="5AD837EA" w:rsidR="007570B6" w:rsidRDefault="007570B6" w:rsidP="007570B6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0B6">
        <w:rPr>
          <w:rFonts w:ascii="Times New Roman" w:hAnsi="Times New Roman" w:cs="Times New Roman"/>
          <w:b/>
          <w:bCs/>
          <w:sz w:val="24"/>
          <w:szCs w:val="24"/>
        </w:rPr>
        <w:t xml:space="preserve">Подписано соглашение между МГЮА и Среднерусским банком Сбербанка, а также ООО «Сбер </w:t>
      </w:r>
      <w:proofErr w:type="spellStart"/>
      <w:r w:rsidRPr="007570B6">
        <w:rPr>
          <w:rFonts w:ascii="Times New Roman" w:hAnsi="Times New Roman" w:cs="Times New Roman"/>
          <w:b/>
          <w:bCs/>
          <w:sz w:val="24"/>
          <w:szCs w:val="24"/>
        </w:rPr>
        <w:t>Лигал</w:t>
      </w:r>
      <w:proofErr w:type="spellEnd"/>
      <w:r w:rsidRPr="007570B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05224B9" w14:textId="00758ACD" w:rsidR="007570B6" w:rsidRDefault="007570B6" w:rsidP="00113F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5BD2">
        <w:rPr>
          <w:rFonts w:ascii="Times New Roman" w:hAnsi="Times New Roman" w:cs="Times New Roman"/>
          <w:b/>
          <w:bCs/>
          <w:sz w:val="24"/>
          <w:szCs w:val="24"/>
        </w:rPr>
        <w:t xml:space="preserve">Что такое Сбер </w:t>
      </w:r>
      <w:proofErr w:type="spellStart"/>
      <w:r w:rsidRPr="00DA5BD2">
        <w:rPr>
          <w:rFonts w:ascii="Times New Roman" w:hAnsi="Times New Roman" w:cs="Times New Roman"/>
          <w:b/>
          <w:bCs/>
          <w:sz w:val="24"/>
          <w:szCs w:val="24"/>
        </w:rPr>
        <w:t>Лигал</w:t>
      </w:r>
      <w:proofErr w:type="spellEnd"/>
      <w:r w:rsidRPr="00DA5BD2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Это дочернее предприятие Сбера, которое занимается вопросами права. В частности, Сбер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разрешает имущественные </w:t>
      </w:r>
      <w:r w:rsidRPr="007570B6">
        <w:rPr>
          <w:rFonts w:ascii="Times New Roman" w:hAnsi="Times New Roman" w:cs="Times New Roman"/>
          <w:i/>
          <w:iCs/>
          <w:sz w:val="24"/>
          <w:szCs w:val="24"/>
        </w:rPr>
        <w:t>вопросы супругов</w:t>
      </w:r>
      <w:r>
        <w:rPr>
          <w:rFonts w:ascii="Times New Roman" w:hAnsi="Times New Roman" w:cs="Times New Roman"/>
          <w:sz w:val="24"/>
          <w:szCs w:val="24"/>
        </w:rPr>
        <w:t xml:space="preserve"> (алименты, раздел имущества с ипотекой, изменение доли в собственность на недвижимость, раздел имущества), </w:t>
      </w:r>
      <w:r w:rsidRPr="007570B6">
        <w:rPr>
          <w:rFonts w:ascii="Times New Roman" w:hAnsi="Times New Roman" w:cs="Times New Roman"/>
          <w:i/>
          <w:iCs/>
          <w:sz w:val="24"/>
          <w:szCs w:val="24"/>
        </w:rPr>
        <w:t>медиация</w:t>
      </w:r>
      <w:r>
        <w:rPr>
          <w:rFonts w:ascii="Times New Roman" w:hAnsi="Times New Roman" w:cs="Times New Roman"/>
          <w:sz w:val="24"/>
          <w:szCs w:val="24"/>
        </w:rPr>
        <w:t xml:space="preserve">, то есть внесудебное урегулирование споров с помощью независимого посредника-медиатора, </w:t>
      </w:r>
      <w:r w:rsidRPr="007570B6">
        <w:rPr>
          <w:rFonts w:ascii="Times New Roman" w:hAnsi="Times New Roman" w:cs="Times New Roman"/>
          <w:i/>
          <w:iCs/>
          <w:sz w:val="24"/>
          <w:szCs w:val="24"/>
        </w:rPr>
        <w:t>защита прав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70B6">
        <w:rPr>
          <w:rFonts w:ascii="Times New Roman" w:hAnsi="Times New Roman" w:cs="Times New Roman"/>
          <w:i/>
          <w:iCs/>
          <w:sz w:val="24"/>
          <w:szCs w:val="24"/>
        </w:rPr>
        <w:t>судебное и внесудебное</w:t>
      </w:r>
      <w:r>
        <w:rPr>
          <w:rFonts w:ascii="Times New Roman" w:hAnsi="Times New Roman" w:cs="Times New Roman"/>
          <w:sz w:val="24"/>
          <w:szCs w:val="24"/>
        </w:rPr>
        <w:t xml:space="preserve"> урегулирование споров, вопросы антимонопольного права, защита интеллектуальной собственности для бизнеса. При помощи цифровых технологий вы можете получить юридическую услугу дистанционно, что значительно упрощается жизнь граждан и бизнеса. </w:t>
      </w:r>
    </w:p>
    <w:p w14:paraId="5C604F2E" w14:textId="10C1F057" w:rsidR="007570B6" w:rsidRDefault="00113F1C" w:rsidP="00113F1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8DA2A5" wp14:editId="072229F2">
            <wp:extent cx="3209925" cy="4901490"/>
            <wp:effectExtent l="0" t="0" r="0" b="0"/>
            <wp:docPr id="3042098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95" cy="491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1E61E" w14:textId="77777777" w:rsidR="00012D78" w:rsidRPr="007570B6" w:rsidRDefault="00012D78" w:rsidP="00113F1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11BA3F6" w14:textId="06B2743E" w:rsidR="00DA5BD2" w:rsidRDefault="00113F1C" w:rsidP="00113F1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сентября 2023 года состоялось торжественное подписание соглашения о сотрудничестве между Московским государственным юридическим университетом имени О.Е. Кутафина (МГЮА) и Среднерусским банком Сбербанка, а также ООО «Сбер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Подписантами выступили ректор Университета имени О.Е. Кутафина (МГЮА) </w:t>
      </w:r>
      <w:r w:rsidRPr="00113F1C">
        <w:rPr>
          <w:rFonts w:ascii="Times New Roman" w:hAnsi="Times New Roman" w:cs="Times New Roman"/>
          <w:b/>
          <w:bCs/>
          <w:sz w:val="24"/>
          <w:szCs w:val="24"/>
        </w:rPr>
        <w:t xml:space="preserve">Виктор </w:t>
      </w:r>
      <w:proofErr w:type="spellStart"/>
      <w:r w:rsidRPr="00113F1C">
        <w:rPr>
          <w:rFonts w:ascii="Times New Roman" w:hAnsi="Times New Roman" w:cs="Times New Roman"/>
          <w:b/>
          <w:bCs/>
          <w:sz w:val="24"/>
          <w:szCs w:val="24"/>
        </w:rPr>
        <w:t>Блажеев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заместитель председателя Среднерусского банка ПАО Сбербанк </w:t>
      </w:r>
      <w:proofErr w:type="spellStart"/>
      <w:r w:rsidRPr="00113F1C">
        <w:rPr>
          <w:rFonts w:ascii="Times New Roman" w:hAnsi="Times New Roman" w:cs="Times New Roman"/>
          <w:b/>
          <w:bCs/>
          <w:sz w:val="24"/>
          <w:szCs w:val="24"/>
        </w:rPr>
        <w:t>Асылхан</w:t>
      </w:r>
      <w:proofErr w:type="spellEnd"/>
      <w:r w:rsidRPr="00113F1C">
        <w:rPr>
          <w:rFonts w:ascii="Times New Roman" w:hAnsi="Times New Roman" w:cs="Times New Roman"/>
          <w:b/>
          <w:bCs/>
          <w:sz w:val="24"/>
          <w:szCs w:val="24"/>
        </w:rPr>
        <w:t xml:space="preserve"> Сыздыков</w:t>
      </w:r>
      <w:r>
        <w:rPr>
          <w:rFonts w:ascii="Times New Roman" w:hAnsi="Times New Roman" w:cs="Times New Roman"/>
          <w:sz w:val="24"/>
          <w:szCs w:val="24"/>
        </w:rPr>
        <w:t xml:space="preserve">, генеральный директор ООО «Сбер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13F1C">
        <w:rPr>
          <w:rFonts w:ascii="Times New Roman" w:hAnsi="Times New Roman" w:cs="Times New Roman"/>
          <w:b/>
          <w:bCs/>
          <w:sz w:val="24"/>
          <w:szCs w:val="24"/>
        </w:rPr>
        <w:t xml:space="preserve">Татьяна </w:t>
      </w:r>
      <w:proofErr w:type="spellStart"/>
      <w:r w:rsidRPr="00113F1C">
        <w:rPr>
          <w:rFonts w:ascii="Times New Roman" w:hAnsi="Times New Roman" w:cs="Times New Roman"/>
          <w:b/>
          <w:bCs/>
          <w:sz w:val="24"/>
          <w:szCs w:val="24"/>
        </w:rPr>
        <w:t>Мачкова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46"/>
      </w:tblGrid>
      <w:tr w:rsidR="00012D78" w14:paraId="02F2D7A5" w14:textId="77777777" w:rsidTr="00012D78">
        <w:tc>
          <w:tcPr>
            <w:tcW w:w="4672" w:type="dxa"/>
          </w:tcPr>
          <w:p w14:paraId="7944335B" w14:textId="2DCAA915" w:rsidR="00012D78" w:rsidRDefault="00012D78" w:rsidP="0011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98FF380" wp14:editId="7226D6AE">
                  <wp:extent cx="2910803" cy="1939290"/>
                  <wp:effectExtent l="0" t="0" r="4445" b="3810"/>
                  <wp:docPr id="104821574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423" cy="194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8731B80" w14:textId="44D9668C" w:rsidR="00012D78" w:rsidRDefault="00012D78" w:rsidP="0011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61E1B8" wp14:editId="470A417A">
                  <wp:extent cx="2876550" cy="1920162"/>
                  <wp:effectExtent l="0" t="0" r="0" b="4445"/>
                  <wp:docPr id="178772349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811" cy="192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5FEA9E" w14:textId="77777777" w:rsidR="00012D78" w:rsidRDefault="00012D78" w:rsidP="00113F1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B3E64F1" w14:textId="77777777" w:rsidR="00012D78" w:rsidRDefault="00012D78" w:rsidP="00113F1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 определяют сотрудничество сторон в сфере научно-исследовательской, научно-консультационной и научно-организационной деятельности, включающей в себя, среди прочего, проведение научных исследований, экспертных, аналитических работ и научных мероприятий.</w:t>
      </w:r>
    </w:p>
    <w:p w14:paraId="0DDD088C" w14:textId="0239BDC0" w:rsidR="00012D78" w:rsidRPr="00113F1C" w:rsidRDefault="00012D78" w:rsidP="00113F1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D78">
        <w:rPr>
          <w:rFonts w:ascii="Times New Roman" w:hAnsi="Times New Roman" w:cs="Times New Roman"/>
          <w:i/>
          <w:iCs/>
          <w:sz w:val="24"/>
          <w:szCs w:val="24"/>
        </w:rPr>
        <w:t xml:space="preserve">«В соглашении определяем и закрепляем основные направления нашей работы – образовательная и научная деятельность, проведение фундаментальных исследований, подготовка экспертных заключений и обобщение правоприменительной практики. Также рады сотрудничеству со Сбербанком и Сбер </w:t>
      </w:r>
      <w:proofErr w:type="spellStart"/>
      <w:r w:rsidRPr="00012D78">
        <w:rPr>
          <w:rFonts w:ascii="Times New Roman" w:hAnsi="Times New Roman" w:cs="Times New Roman"/>
          <w:i/>
          <w:iCs/>
          <w:sz w:val="24"/>
          <w:szCs w:val="24"/>
        </w:rPr>
        <w:t>Лигал</w:t>
      </w:r>
      <w:proofErr w:type="spellEnd"/>
      <w:r w:rsidRPr="00012D78">
        <w:rPr>
          <w:rFonts w:ascii="Times New Roman" w:hAnsi="Times New Roman" w:cs="Times New Roman"/>
          <w:i/>
          <w:iCs/>
          <w:sz w:val="24"/>
          <w:szCs w:val="24"/>
        </w:rPr>
        <w:t xml:space="preserve"> в вопросах реализации магистерских программ, особенно специальной направленности, например, такой, как «Правовое сопровождение бизнеса (бизнес-юрист)»</w:t>
      </w:r>
      <w:r>
        <w:rPr>
          <w:rFonts w:ascii="Times New Roman" w:hAnsi="Times New Roman" w:cs="Times New Roman"/>
          <w:sz w:val="24"/>
          <w:szCs w:val="24"/>
        </w:rPr>
        <w:t xml:space="preserve">, подчеркнул </w:t>
      </w:r>
      <w:r w:rsidRPr="00012D78">
        <w:rPr>
          <w:rFonts w:ascii="Times New Roman" w:hAnsi="Times New Roman" w:cs="Times New Roman"/>
          <w:b/>
          <w:bCs/>
          <w:sz w:val="24"/>
          <w:szCs w:val="24"/>
        </w:rPr>
        <w:t xml:space="preserve">Виктор </w:t>
      </w:r>
      <w:proofErr w:type="spellStart"/>
      <w:r w:rsidRPr="00012D78">
        <w:rPr>
          <w:rFonts w:ascii="Times New Roman" w:hAnsi="Times New Roman" w:cs="Times New Roman"/>
          <w:b/>
          <w:bCs/>
          <w:sz w:val="24"/>
          <w:szCs w:val="24"/>
        </w:rPr>
        <w:t>Блажеев</w:t>
      </w:r>
      <w:proofErr w:type="spellEnd"/>
      <w:r w:rsidRPr="00012D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012D78" w:rsidRPr="0011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CB"/>
    <w:rsid w:val="00012D78"/>
    <w:rsid w:val="00113F1C"/>
    <w:rsid w:val="001F6FD7"/>
    <w:rsid w:val="00295695"/>
    <w:rsid w:val="00550FAF"/>
    <w:rsid w:val="005571CB"/>
    <w:rsid w:val="00584CDF"/>
    <w:rsid w:val="007570B6"/>
    <w:rsid w:val="00D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71953C"/>
  <w15:chartTrackingRefBased/>
  <w15:docId w15:val="{6AF4FF9A-7C45-48CA-BE4B-E3303887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1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71C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1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Максим Хромченко</cp:lastModifiedBy>
  <cp:revision>3</cp:revision>
  <dcterms:created xsi:type="dcterms:W3CDTF">2023-09-14T08:36:00Z</dcterms:created>
  <dcterms:modified xsi:type="dcterms:W3CDTF">2023-09-14T08:36:00Z</dcterms:modified>
</cp:coreProperties>
</file>