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8B8A" w14:textId="38823589" w:rsidR="003750C0" w:rsidRPr="003750C0" w:rsidRDefault="003750C0" w:rsidP="003750C0">
      <w:pPr>
        <w:shd w:val="clear" w:color="auto" w:fill="FFFFFF"/>
        <w:spacing w:after="199"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750C0">
        <w:rPr>
          <w:rFonts w:eastAsia="Calibri"/>
          <w:b/>
          <w:sz w:val="28"/>
          <w:szCs w:val="28"/>
          <w:lang w:eastAsia="en-US"/>
        </w:rPr>
        <w:t xml:space="preserve">Примерные вопросы для </w:t>
      </w:r>
      <w:r>
        <w:rPr>
          <w:rFonts w:eastAsia="Calibri"/>
          <w:b/>
          <w:sz w:val="28"/>
          <w:szCs w:val="28"/>
          <w:lang w:eastAsia="en-US"/>
        </w:rPr>
        <w:t xml:space="preserve">самоподготовки к </w:t>
      </w:r>
      <w:r w:rsidRPr="003750C0">
        <w:rPr>
          <w:rFonts w:eastAsia="Calibri"/>
          <w:b/>
          <w:sz w:val="28"/>
          <w:szCs w:val="28"/>
          <w:lang w:eastAsia="en-US"/>
        </w:rPr>
        <w:t>проведени</w:t>
      </w:r>
      <w:r>
        <w:rPr>
          <w:rFonts w:eastAsia="Calibri"/>
          <w:b/>
          <w:sz w:val="28"/>
          <w:szCs w:val="28"/>
          <w:lang w:eastAsia="en-US"/>
        </w:rPr>
        <w:t xml:space="preserve">ю </w:t>
      </w:r>
      <w:r w:rsidRPr="003750C0">
        <w:rPr>
          <w:rFonts w:eastAsia="Calibri"/>
          <w:b/>
          <w:sz w:val="28"/>
          <w:szCs w:val="28"/>
          <w:lang w:eastAsia="en-US"/>
        </w:rPr>
        <w:t xml:space="preserve">промежуточной аттестации </w:t>
      </w:r>
      <w:r>
        <w:rPr>
          <w:rFonts w:eastAsia="Calibri"/>
          <w:b/>
          <w:sz w:val="28"/>
          <w:szCs w:val="28"/>
          <w:lang w:eastAsia="en-US"/>
        </w:rPr>
        <w:t>по дисциплине (модулю)</w:t>
      </w:r>
      <w:r w:rsidR="00EF324F">
        <w:rPr>
          <w:rFonts w:eastAsia="Calibri"/>
          <w:b/>
          <w:sz w:val="28"/>
          <w:szCs w:val="28"/>
          <w:lang w:eastAsia="en-US"/>
        </w:rPr>
        <w:t xml:space="preserve"> «История России» </w:t>
      </w:r>
      <w:r w:rsidRPr="003750C0">
        <w:rPr>
          <w:rFonts w:eastAsia="Calibri"/>
          <w:b/>
          <w:sz w:val="28"/>
          <w:szCs w:val="28"/>
          <w:lang w:eastAsia="en-US"/>
        </w:rPr>
        <w:t>(зачет</w:t>
      </w:r>
      <w:r w:rsidR="00EF324F">
        <w:rPr>
          <w:rFonts w:eastAsia="Calibri"/>
          <w:b/>
          <w:sz w:val="28"/>
          <w:szCs w:val="28"/>
          <w:lang w:eastAsia="en-US"/>
        </w:rPr>
        <w:t>, 2023-2024 уч. год</w:t>
      </w:r>
      <w:r w:rsidRPr="003750C0">
        <w:rPr>
          <w:rFonts w:eastAsia="Calibri"/>
          <w:b/>
          <w:sz w:val="28"/>
          <w:szCs w:val="28"/>
          <w:lang w:eastAsia="en-US"/>
        </w:rPr>
        <w:t>)</w:t>
      </w:r>
    </w:p>
    <w:p w14:paraId="5D3B8C46" w14:textId="77777777" w:rsidR="003750C0" w:rsidRDefault="003750C0" w:rsidP="00485750">
      <w:pPr>
        <w:shd w:val="clear" w:color="auto" w:fill="FFFFFF"/>
        <w:ind w:left="720" w:hanging="360"/>
        <w:jc w:val="both"/>
      </w:pPr>
    </w:p>
    <w:p w14:paraId="09535BD3" w14:textId="77777777" w:rsidR="003750C0" w:rsidRPr="003750C0" w:rsidRDefault="003750C0" w:rsidP="003750C0">
      <w:p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</w:p>
    <w:p w14:paraId="398B8AEB" w14:textId="7EABA0E9" w:rsidR="00485750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Предмет истории России, методология, задачи, историография дисциплины.</w:t>
      </w:r>
    </w:p>
    <w:p w14:paraId="2D5838BB" w14:textId="772DF7E2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Периодизация истории России.</w:t>
      </w:r>
    </w:p>
    <w:p w14:paraId="2C85306E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История России как часть мировой истории.</w:t>
      </w:r>
    </w:p>
    <w:p w14:paraId="0C9FC547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Средние века: понятие, хронологические рамки, периодизация.</w:t>
      </w:r>
    </w:p>
    <w:p w14:paraId="685FFC0C" w14:textId="6E9FF674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Образование </w:t>
      </w:r>
      <w:r w:rsidR="00884D08">
        <w:rPr>
          <w:rStyle w:val="a4"/>
          <w:rFonts w:eastAsiaTheme="minorHAnsi"/>
          <w:sz w:val="28"/>
          <w:szCs w:val="28"/>
        </w:rPr>
        <w:t>Д</w:t>
      </w:r>
      <w:r w:rsidRPr="00485750">
        <w:rPr>
          <w:rStyle w:val="a4"/>
          <w:rFonts w:eastAsiaTheme="minorHAnsi"/>
          <w:sz w:val="28"/>
          <w:szCs w:val="28"/>
        </w:rPr>
        <w:t>ревнерусского феодального государства. Норманнская теория.</w:t>
      </w:r>
    </w:p>
    <w:p w14:paraId="74B50F2F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Киевская Русь как раннефеодальная монархия. Организация центрального и местного управления.</w:t>
      </w:r>
    </w:p>
    <w:p w14:paraId="6612CB71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и международные связи: отношения с Византией, печенегами, половцами, странами Центральной, Западной и Северной Европы.</w:t>
      </w:r>
    </w:p>
    <w:p w14:paraId="1A25D9D8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Русская Правда: источники, система, редакции. Точки зрения</w:t>
      </w:r>
      <w:r w:rsidRPr="00485750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485750">
        <w:rPr>
          <w:rStyle w:val="a4"/>
          <w:rFonts w:eastAsiaTheme="minorHAnsi"/>
          <w:sz w:val="28"/>
          <w:szCs w:val="28"/>
        </w:rPr>
        <w:t>историков по поводу происхождения Русской Правды.</w:t>
      </w:r>
    </w:p>
    <w:p w14:paraId="3922EA51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Рыцарство. Крестовые походы. Завоевание крестоносцами Константинополя. </w:t>
      </w:r>
    </w:p>
    <w:p w14:paraId="0B83FDC5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Предпосылки феодальной раздробленности на Руси, значение, последствия. </w:t>
      </w:r>
    </w:p>
    <w:p w14:paraId="61AB27F6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Русские княжества в условиях политической раздробленности (Киевское, Владимиро-Суздальское, Галицко-Волынское). Особенности феодальных отношений, развитие княжеской власти.</w:t>
      </w:r>
    </w:p>
    <w:p w14:paraId="7E28E773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Государственный и общественный строй Новгорода и Пскова в XII-XV вв.</w:t>
      </w:r>
    </w:p>
    <w:p w14:paraId="08BB3DD6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Древнерусская культура.</w:t>
      </w:r>
    </w:p>
    <w:p w14:paraId="123FFCD6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Образование Русского централизованного государства: предпосылки и этапы.</w:t>
      </w:r>
    </w:p>
    <w:p w14:paraId="3BD349CB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Московское княжество в XII-XIV вв., усиление власти московских князей.</w:t>
      </w:r>
    </w:p>
    <w:p w14:paraId="33C2B3D8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Золотая Орда и русские княжества.</w:t>
      </w:r>
    </w:p>
    <w:p w14:paraId="26F676A9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Этапы формирования крепостного права в XV-XVII вв.</w:t>
      </w:r>
    </w:p>
    <w:p w14:paraId="3596D8C2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Государственные реформы середины XVI в.: земская, губная, военно-финансовая. Опричнина.</w:t>
      </w:r>
    </w:p>
    <w:p w14:paraId="4BECE178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>Государственной строй сословно-представительной монархии. Власть царя. Земские соборы. Боярская дума. Приказы.</w:t>
      </w:r>
    </w:p>
    <w:p w14:paraId="32DE0BAD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Российского государства в эпоху Ивана Грозного.</w:t>
      </w:r>
    </w:p>
    <w:p w14:paraId="0B72C4A4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t xml:space="preserve">Российская государственность в конце XVI - начале XVII в. Смутное время. </w:t>
      </w:r>
    </w:p>
    <w:p w14:paraId="755AE997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Общественные потрясения и трансформации XVII в.</w:t>
      </w:r>
    </w:p>
    <w:p w14:paraId="57C5BC5E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Style w:val="a4"/>
          <w:rFonts w:eastAsiaTheme="minorHAnsi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Культура России в XVI–XVII вв.</w:t>
      </w:r>
    </w:p>
    <w:p w14:paraId="2081A80E" w14:textId="77777777" w:rsidR="0053063C" w:rsidRPr="00485750" w:rsidRDefault="0053063C" w:rsidP="00485750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Style w:val="a4"/>
          <w:rFonts w:eastAsiaTheme="minorHAnsi"/>
          <w:sz w:val="28"/>
          <w:szCs w:val="28"/>
        </w:rPr>
        <w:lastRenderedPageBreak/>
        <w:t>Становление абсолютной монархии в России. Предпосылки, законодательное оформление, идеология абсолютизма.</w:t>
      </w:r>
    </w:p>
    <w:p w14:paraId="3A62B5AE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Государственные реформы первой четверти XVIII в. Сенат, коллегии, Синод.</w:t>
      </w:r>
    </w:p>
    <w:p w14:paraId="160C6681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Петра I.</w:t>
      </w:r>
    </w:p>
    <w:p w14:paraId="74C52373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Преобразования в области культуры и быта в эпоху Петра I.</w:t>
      </w:r>
    </w:p>
    <w:p w14:paraId="461CB520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«Просвещенный абсолютизм» в России. Государственные реформы и законодательная деятельность Екатерины II.</w:t>
      </w:r>
    </w:p>
    <w:p w14:paraId="18AEEFC9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Развитие сословного строя во второй половине XVIII в. Жалованные грамоты дворянству и городам </w:t>
      </w:r>
      <w:smartTag w:uri="urn:schemas-microsoft-com:office:smarttags" w:element="metricconverter">
        <w:smartTagPr>
          <w:attr w:name="ProductID" w:val="1785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1785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07AB0D4C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России середины и второй половины XVIII в.</w:t>
      </w:r>
    </w:p>
    <w:p w14:paraId="4829BF60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Русская культура XVIII в.</w:t>
      </w:r>
    </w:p>
    <w:p w14:paraId="049FAA82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Правительственный конституционализм начала XIX в.</w:t>
      </w:r>
    </w:p>
    <w:p w14:paraId="7C5CEE87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Отечественная война 1812 г.</w:t>
      </w:r>
    </w:p>
    <w:p w14:paraId="54C4591B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Перемены во внешнеполитическом курсе во второй четверти XIX в.</w:t>
      </w:r>
    </w:p>
    <w:p w14:paraId="5E39B78F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Буржуазные реформы 60-70-х гг. XIX в. Предпосылки, основные направления реформ.</w:t>
      </w:r>
    </w:p>
    <w:p w14:paraId="6743DCB6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 Подготовка, законодательные акты. Основные этапы и принципы освобождения крестьян.</w:t>
      </w:r>
    </w:p>
    <w:p w14:paraId="3177244F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Судебная реформа </w:t>
      </w:r>
      <w:smartTag w:uri="urn:schemas-microsoft-com:office:smarttags" w:element="metricconverter">
        <w:smartTagPr>
          <w:attr w:name="ProductID" w:val="1864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 Судебные уставы. Судоустройство, судопроизводство.</w:t>
      </w:r>
    </w:p>
    <w:p w14:paraId="42B8BDA5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Земская реформа </w:t>
      </w:r>
      <w:smartTag w:uri="urn:schemas-microsoft-com:office:smarttags" w:element="metricconverter">
        <w:smartTagPr>
          <w:attr w:name="ProductID" w:val="1864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44503FB4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Городская реформа </w:t>
      </w:r>
      <w:smartTag w:uri="urn:schemas-microsoft-com:office:smarttags" w:element="metricconverter">
        <w:smartTagPr>
          <w:attr w:name="ProductID" w:val="1870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1870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43A60FA4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России во второй половине XIX в.</w:t>
      </w:r>
    </w:p>
    <w:p w14:paraId="6DCB355E" w14:textId="52B76691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Оформление конституционной монархии в России. Предпосылки, этапы. Государственная дума. Государственный совет. Совет министров. </w:t>
      </w:r>
    </w:p>
    <w:p w14:paraId="27CB4B84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Основные государственные законы </w:t>
      </w:r>
      <w:smartTag w:uri="urn:schemas-microsoft-com:office:smarttags" w:element="metricconverter">
        <w:smartTagPr>
          <w:attr w:name="ProductID" w:val="1906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3D1CBDE0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Государственная дума в России 1906-1917 гг. Законодательная деятельность, причины роспуска.</w:t>
      </w:r>
    </w:p>
    <w:p w14:paraId="12AD19B0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Аграрная реформа 1906-1910 гг. Деятельность П. А. Столыпина.</w:t>
      </w:r>
    </w:p>
    <w:p w14:paraId="15BF2A37" w14:textId="77777777" w:rsidR="0053063C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Первая мировая война и Россия.</w:t>
      </w:r>
    </w:p>
    <w:p w14:paraId="2787F54D" w14:textId="29CE2777" w:rsidR="00C8130D" w:rsidRPr="00C8130D" w:rsidRDefault="00C8130D" w:rsidP="00C8130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3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Первой мировой </w:t>
      </w:r>
      <w:r w:rsidRPr="00C8130D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1914-1918 гг.</w:t>
      </w:r>
      <w:r w:rsidRPr="00C8130D">
        <w:rPr>
          <w:rFonts w:ascii="Times New Roman" w:hAnsi="Times New Roman" w:cs="Times New Roman"/>
          <w:sz w:val="28"/>
          <w:szCs w:val="28"/>
        </w:rPr>
        <w:t xml:space="preserve"> к миру. Версальско-Вашингтонская система и ее противоречия.</w:t>
      </w:r>
    </w:p>
    <w:p w14:paraId="61C33913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Культура в России XIX — начала XX в.</w:t>
      </w:r>
    </w:p>
    <w:p w14:paraId="1971777B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 и формирование новой государственной системы.</w:t>
      </w:r>
    </w:p>
    <w:p w14:paraId="588F6A41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II Всероссийский съезд Советов и его решения.</w:t>
      </w:r>
    </w:p>
    <w:p w14:paraId="10EC2A3D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Учредительное собрание в России (1917-1918 гг.). Созыв и причины роспуска.</w:t>
      </w:r>
    </w:p>
    <w:p w14:paraId="4F1D2BD8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Гражданская война как особый этап революции.</w:t>
      </w:r>
    </w:p>
    <w:p w14:paraId="2D27D476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III Всероссийский съезд Советов. Декларация прав трудящегося и эксплуатируемого народа.</w:t>
      </w:r>
    </w:p>
    <w:p w14:paraId="6C0E8848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1918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.: разработка, структура, организация советской власти, права и обязанности граждан, избирательное право.</w:t>
      </w:r>
    </w:p>
    <w:p w14:paraId="02FEC70C" w14:textId="77777777" w:rsidR="0053063C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Создание социалистического федеративного государства.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26FB7A8F" w14:textId="1A1002FF" w:rsidR="00393BD6" w:rsidRPr="00C8130D" w:rsidRDefault="000067C6" w:rsidP="000067C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130D">
        <w:rPr>
          <w:rFonts w:ascii="Times New Roman" w:hAnsi="Times New Roman" w:cs="Times New Roman"/>
          <w:sz w:val="28"/>
          <w:szCs w:val="28"/>
        </w:rPr>
        <w:t>«Великий перелом».  Индустриализация и первые советские пятилетки.</w:t>
      </w:r>
    </w:p>
    <w:p w14:paraId="0A737B2E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Переход к политике массовой коллективизации.</w:t>
      </w:r>
    </w:p>
    <w:p w14:paraId="0B494602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Сталинский социализм.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150F7128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 СССР в 1920-е — 1930-е гг.</w:t>
      </w:r>
    </w:p>
    <w:p w14:paraId="0C74C179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Советская культура в 1920-1930-е гг.</w:t>
      </w:r>
    </w:p>
    <w:p w14:paraId="044C3496" w14:textId="2BF9BA7B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Изменени</w:t>
      </w:r>
      <w:r w:rsidR="00DC5A95">
        <w:rPr>
          <w:rFonts w:ascii="Times New Roman" w:hAnsi="Times New Roman" w:cs="Times New Roman"/>
          <w:sz w:val="28"/>
          <w:szCs w:val="28"/>
        </w:rPr>
        <w:t>я</w:t>
      </w:r>
      <w:r w:rsidRPr="00485750">
        <w:rPr>
          <w:rFonts w:ascii="Times New Roman" w:hAnsi="Times New Roman" w:cs="Times New Roman"/>
          <w:sz w:val="28"/>
          <w:szCs w:val="28"/>
        </w:rPr>
        <w:t xml:space="preserve"> в государственном строе СССР в период Великой Отечественной войны.</w:t>
      </w:r>
    </w:p>
    <w:p w14:paraId="7A8A20A7" w14:textId="696D4F94" w:rsidR="0053063C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Основные периоды </w:t>
      </w:r>
      <w:r w:rsidR="00393BD6" w:rsidRPr="00186B9B">
        <w:rPr>
          <w:rFonts w:ascii="Times New Roman" w:hAnsi="Times New Roman" w:cs="Times New Roman"/>
          <w:sz w:val="28"/>
          <w:szCs w:val="28"/>
        </w:rPr>
        <w:t>и военные сражения</w:t>
      </w:r>
      <w:r w:rsidR="00393BD6">
        <w:rPr>
          <w:rFonts w:ascii="Times New Roman" w:hAnsi="Times New Roman" w:cs="Times New Roman"/>
          <w:sz w:val="28"/>
          <w:szCs w:val="28"/>
        </w:rPr>
        <w:t xml:space="preserve"> </w:t>
      </w:r>
      <w:r w:rsidRPr="00485750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14:paraId="52A50DC3" w14:textId="77777777" w:rsidR="00DC5A95" w:rsidRDefault="00DC5A95" w:rsidP="00DC5A9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B9B">
        <w:rPr>
          <w:rFonts w:ascii="Times New Roman" w:hAnsi="Times New Roman" w:cs="Times New Roman"/>
          <w:sz w:val="28"/>
          <w:szCs w:val="28"/>
        </w:rPr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14:paraId="72C48C39" w14:textId="798BDB82" w:rsidR="00C8130D" w:rsidRPr="00C8130D" w:rsidRDefault="00C8130D" w:rsidP="00C8130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30D">
        <w:rPr>
          <w:rFonts w:ascii="Times New Roman" w:hAnsi="Times New Roman" w:cs="Times New Roman"/>
          <w:sz w:val="28"/>
          <w:szCs w:val="28"/>
        </w:rPr>
        <w:t>Итоги Второй мировой войны 1939-1945 гг. Изменения на геополитической карте мира. Крушение колониальной системы.</w:t>
      </w:r>
    </w:p>
    <w:p w14:paraId="03BED162" w14:textId="72250D26" w:rsidR="00DC5A95" w:rsidRPr="00186B9B" w:rsidRDefault="00DC5A95" w:rsidP="00DC5A9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6B9B">
        <w:rPr>
          <w:rFonts w:ascii="Times New Roman" w:hAnsi="Times New Roman" w:cs="Times New Roman"/>
          <w:sz w:val="28"/>
          <w:szCs w:val="28"/>
        </w:rPr>
        <w:t xml:space="preserve">СССР в условиях перехода от войны к миру. Восстановление народного хозяйства в 1945-1955 гг. </w:t>
      </w:r>
    </w:p>
    <w:p w14:paraId="2971D350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«Оттепель» (вторая половина 1950-х — первая половина 1960-х гг.). </w:t>
      </w:r>
    </w:p>
    <w:p w14:paraId="0EC47CEE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Власть и общество во второй половине 1960-х — начале 1980-х гг. </w:t>
      </w:r>
    </w:p>
    <w:p w14:paraId="22F97A46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Государство и право в условиях кризиса социализма 1960-1970 гг.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10E5167B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Изменения в социально-экономической, политической системе СССР в период «перестройки» второй половины 1980 гг. </w:t>
      </w:r>
    </w:p>
    <w:p w14:paraId="3F9C197E" w14:textId="0FDFE219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Внешняя политика</w:t>
      </w:r>
      <w:r w:rsidR="00C8130D">
        <w:rPr>
          <w:rFonts w:ascii="Times New Roman" w:hAnsi="Times New Roman" w:cs="Times New Roman"/>
          <w:sz w:val="28"/>
          <w:szCs w:val="28"/>
        </w:rPr>
        <w:t xml:space="preserve"> СССР</w:t>
      </w:r>
      <w:r w:rsidRPr="00485750">
        <w:rPr>
          <w:rFonts w:ascii="Times New Roman" w:hAnsi="Times New Roman" w:cs="Times New Roman"/>
          <w:sz w:val="28"/>
          <w:szCs w:val="28"/>
        </w:rPr>
        <w:t xml:space="preserve"> периода «перестройки».</w:t>
      </w:r>
    </w:p>
    <w:p w14:paraId="628AC213" w14:textId="77777777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 xml:space="preserve">Формирование новой государственности и права Российской Федерации в 1990-е гг. Конституция РФ </w:t>
      </w:r>
      <w:smartTag w:uri="urn:schemas-microsoft-com:office:smarttags" w:element="metricconverter">
        <w:smartTagPr>
          <w:attr w:name="ProductID" w:val="1993 г"/>
        </w:smartTagPr>
        <w:r w:rsidRPr="00485750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485750">
        <w:rPr>
          <w:rFonts w:ascii="Times New Roman" w:hAnsi="Times New Roman" w:cs="Times New Roman"/>
          <w:sz w:val="28"/>
          <w:szCs w:val="28"/>
        </w:rPr>
        <w:t>.</w:t>
      </w:r>
    </w:p>
    <w:p w14:paraId="03702F56" w14:textId="4FDEFFBD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Основные тенденции, проблемы и противоречия мировой истории начала XXI в.</w:t>
      </w:r>
      <w:r w:rsidR="000067C6" w:rsidRPr="000067C6">
        <w:rPr>
          <w:rFonts w:ascii="Times New Roman" w:hAnsi="Times New Roman" w:cs="Times New Roman"/>
        </w:rPr>
        <w:t xml:space="preserve"> </w:t>
      </w:r>
      <w:r w:rsidR="000067C6" w:rsidRPr="000067C6">
        <w:rPr>
          <w:rFonts w:ascii="Times New Roman" w:hAnsi="Times New Roman" w:cs="Times New Roman"/>
          <w:sz w:val="28"/>
          <w:szCs w:val="28"/>
        </w:rPr>
        <w:t>Проблемы</w:t>
      </w:r>
      <w:r w:rsidR="000067C6">
        <w:rPr>
          <w:rFonts w:ascii="Times New Roman" w:hAnsi="Times New Roman" w:cs="Times New Roman"/>
        </w:rPr>
        <w:t xml:space="preserve"> </w:t>
      </w:r>
      <w:r w:rsidR="000067C6">
        <w:rPr>
          <w:rFonts w:ascii="Times New Roman" w:hAnsi="Times New Roman" w:cs="Times New Roman"/>
          <w:sz w:val="28"/>
          <w:szCs w:val="28"/>
        </w:rPr>
        <w:t>ф</w:t>
      </w:r>
      <w:r w:rsidR="000067C6" w:rsidRPr="000067C6">
        <w:rPr>
          <w:rFonts w:ascii="Times New Roman" w:hAnsi="Times New Roman" w:cs="Times New Roman"/>
          <w:sz w:val="28"/>
          <w:szCs w:val="28"/>
        </w:rPr>
        <w:t>альсификация истори</w:t>
      </w:r>
      <w:r w:rsidR="000067C6">
        <w:rPr>
          <w:rFonts w:ascii="Times New Roman" w:hAnsi="Times New Roman" w:cs="Times New Roman"/>
          <w:sz w:val="28"/>
          <w:szCs w:val="28"/>
        </w:rPr>
        <w:t>ческой памяти.</w:t>
      </w:r>
    </w:p>
    <w:p w14:paraId="557195AC" w14:textId="4312F0EB" w:rsidR="0053063C" w:rsidRPr="00485750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Экономическое и социально-политическое развитие России в начале XXI в.</w:t>
      </w:r>
      <w:r w:rsidR="003750C0">
        <w:rPr>
          <w:rFonts w:ascii="Times New Roman" w:hAnsi="Times New Roman" w:cs="Times New Roman"/>
          <w:sz w:val="28"/>
          <w:szCs w:val="28"/>
        </w:rPr>
        <w:t xml:space="preserve"> </w:t>
      </w:r>
      <w:r w:rsidR="003750C0" w:rsidRPr="00186B9B">
        <w:rPr>
          <w:rFonts w:ascii="Times New Roman" w:hAnsi="Times New Roman" w:cs="Times New Roman"/>
          <w:sz w:val="28"/>
          <w:szCs w:val="28"/>
        </w:rPr>
        <w:t>Приоритетные национальные проекты</w:t>
      </w:r>
      <w:r w:rsidR="003750C0">
        <w:rPr>
          <w:rFonts w:ascii="Times New Roman" w:hAnsi="Times New Roman" w:cs="Times New Roman"/>
          <w:sz w:val="28"/>
          <w:szCs w:val="28"/>
        </w:rPr>
        <w:t>.</w:t>
      </w:r>
    </w:p>
    <w:p w14:paraId="508EF023" w14:textId="6287F672" w:rsidR="0053063C" w:rsidRPr="00186B9B" w:rsidRDefault="0053063C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750">
        <w:rPr>
          <w:rFonts w:ascii="Times New Roman" w:hAnsi="Times New Roman" w:cs="Times New Roman"/>
          <w:sz w:val="28"/>
          <w:szCs w:val="28"/>
        </w:rPr>
        <w:t>Внешнеполитические события 20</w:t>
      </w:r>
      <w:r w:rsidR="00C8130D">
        <w:rPr>
          <w:rFonts w:ascii="Times New Roman" w:hAnsi="Times New Roman" w:cs="Times New Roman"/>
          <w:sz w:val="28"/>
          <w:szCs w:val="28"/>
        </w:rPr>
        <w:t>00</w:t>
      </w:r>
      <w:r w:rsidRPr="00485750">
        <w:rPr>
          <w:rFonts w:ascii="Times New Roman" w:hAnsi="Times New Roman" w:cs="Times New Roman"/>
          <w:sz w:val="28"/>
          <w:szCs w:val="28"/>
        </w:rPr>
        <w:t>–2022 гг.</w:t>
      </w:r>
      <w:r w:rsidR="003750C0" w:rsidRPr="003750C0">
        <w:rPr>
          <w:rFonts w:ascii="Times New Roman" w:hAnsi="Times New Roman" w:cs="Times New Roman"/>
        </w:rPr>
        <w:t xml:space="preserve"> </w:t>
      </w:r>
      <w:r w:rsidR="003750C0" w:rsidRPr="00186B9B">
        <w:rPr>
          <w:rFonts w:ascii="Times New Roman" w:hAnsi="Times New Roman" w:cs="Times New Roman"/>
          <w:sz w:val="28"/>
          <w:szCs w:val="28"/>
        </w:rPr>
        <w:t>Внешние вызовы и угрозы национальной безопасности современной России.</w:t>
      </w:r>
    </w:p>
    <w:p w14:paraId="1FE146F9" w14:textId="5ECD7328" w:rsidR="00393BD6" w:rsidRPr="00186B9B" w:rsidRDefault="00393BD6" w:rsidP="0048575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B9B">
        <w:rPr>
          <w:rFonts w:ascii="Times New Roman" w:hAnsi="Times New Roman" w:cs="Times New Roman"/>
          <w:sz w:val="28"/>
          <w:szCs w:val="28"/>
        </w:rPr>
        <w:t>Россия сегодня. Специальная военная операция</w:t>
      </w:r>
      <w:r w:rsidR="00DC5A95" w:rsidRPr="00186B9B">
        <w:rPr>
          <w:rFonts w:ascii="Times New Roman" w:hAnsi="Times New Roman" w:cs="Times New Roman"/>
          <w:sz w:val="28"/>
          <w:szCs w:val="28"/>
        </w:rPr>
        <w:t xml:space="preserve"> (СВО)</w:t>
      </w:r>
      <w:r w:rsidRPr="00186B9B">
        <w:rPr>
          <w:rFonts w:ascii="Times New Roman" w:hAnsi="Times New Roman" w:cs="Times New Roman"/>
          <w:sz w:val="28"/>
          <w:szCs w:val="28"/>
        </w:rPr>
        <w:t>.</w:t>
      </w:r>
    </w:p>
    <w:p w14:paraId="08B3AD53" w14:textId="77777777" w:rsidR="00796E1B" w:rsidRPr="00485750" w:rsidRDefault="00796E1B" w:rsidP="00156B5D">
      <w:pPr>
        <w:rPr>
          <w:sz w:val="28"/>
          <w:szCs w:val="28"/>
        </w:rPr>
      </w:pPr>
    </w:p>
    <w:sectPr w:rsidR="00796E1B" w:rsidRPr="0048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35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CE6A4C"/>
    <w:multiLevelType w:val="hybridMultilevel"/>
    <w:tmpl w:val="5B4E41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77B"/>
    <w:multiLevelType w:val="hybridMultilevel"/>
    <w:tmpl w:val="55586FC8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7908A3"/>
    <w:multiLevelType w:val="hybridMultilevel"/>
    <w:tmpl w:val="24B6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4DA"/>
    <w:multiLevelType w:val="hybridMultilevel"/>
    <w:tmpl w:val="2F6A5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5331"/>
    <w:multiLevelType w:val="hybridMultilevel"/>
    <w:tmpl w:val="7B56EF54"/>
    <w:lvl w:ilvl="0" w:tplc="A852E7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0100"/>
    <w:multiLevelType w:val="hybridMultilevel"/>
    <w:tmpl w:val="3A146B8A"/>
    <w:lvl w:ilvl="0" w:tplc="FFFFFFFF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E1D9E"/>
    <w:multiLevelType w:val="hybridMultilevel"/>
    <w:tmpl w:val="D88298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4242">
    <w:abstractNumId w:val="0"/>
  </w:num>
  <w:num w:numId="2" w16cid:durableId="1769815340">
    <w:abstractNumId w:val="1"/>
  </w:num>
  <w:num w:numId="3" w16cid:durableId="1712916362">
    <w:abstractNumId w:val="6"/>
  </w:num>
  <w:num w:numId="4" w16cid:durableId="1349719914">
    <w:abstractNumId w:val="2"/>
  </w:num>
  <w:num w:numId="5" w16cid:durableId="642077519">
    <w:abstractNumId w:val="3"/>
  </w:num>
  <w:num w:numId="6" w16cid:durableId="2021347816">
    <w:abstractNumId w:val="7"/>
  </w:num>
  <w:num w:numId="7" w16cid:durableId="489104084">
    <w:abstractNumId w:val="4"/>
  </w:num>
  <w:num w:numId="8" w16cid:durableId="486023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D"/>
    <w:rsid w:val="000067C6"/>
    <w:rsid w:val="000C3F3D"/>
    <w:rsid w:val="000E0AFD"/>
    <w:rsid w:val="0015277C"/>
    <w:rsid w:val="00156B5D"/>
    <w:rsid w:val="00186B9B"/>
    <w:rsid w:val="00263C70"/>
    <w:rsid w:val="002E2AFC"/>
    <w:rsid w:val="003750C0"/>
    <w:rsid w:val="00393BD6"/>
    <w:rsid w:val="00485750"/>
    <w:rsid w:val="0049471D"/>
    <w:rsid w:val="004B1DBF"/>
    <w:rsid w:val="0053063C"/>
    <w:rsid w:val="0067690C"/>
    <w:rsid w:val="0068379B"/>
    <w:rsid w:val="00796E1B"/>
    <w:rsid w:val="00842DDC"/>
    <w:rsid w:val="00854939"/>
    <w:rsid w:val="00870309"/>
    <w:rsid w:val="00884D08"/>
    <w:rsid w:val="008E6199"/>
    <w:rsid w:val="00C8130D"/>
    <w:rsid w:val="00D6268C"/>
    <w:rsid w:val="00DC5A95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54DE4"/>
  <w15:chartTrackingRefBased/>
  <w15:docId w15:val="{33A87C6B-8746-418F-A60A-26785EF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3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063C"/>
    <w:pPr>
      <w:ind w:right="294" w:firstLine="566"/>
      <w:jc w:val="both"/>
    </w:pPr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063C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063C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063C"/>
    <w:rPr>
      <w:kern w:val="0"/>
      <w14:ligatures w14:val="none"/>
    </w:rPr>
  </w:style>
  <w:style w:type="character" w:customStyle="1" w:styleId="a7">
    <w:name w:val="Абзац списка Знак"/>
    <w:aliases w:val="Абзац Знак"/>
    <w:link w:val="a8"/>
    <w:uiPriority w:val="34"/>
    <w:locked/>
    <w:rsid w:val="0053063C"/>
  </w:style>
  <w:style w:type="paragraph" w:styleId="a8">
    <w:name w:val="List Paragraph"/>
    <w:aliases w:val="Абзац"/>
    <w:basedOn w:val="a"/>
    <w:link w:val="a7"/>
    <w:uiPriority w:val="34"/>
    <w:qFormat/>
    <w:rsid w:val="0053063C"/>
    <w:pPr>
      <w:spacing w:after="160" w:line="254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Увырченков</dc:creator>
  <cp:keywords/>
  <dc:description/>
  <cp:lastModifiedBy>Татьяна Гоголева</cp:lastModifiedBy>
  <cp:revision>4</cp:revision>
  <dcterms:created xsi:type="dcterms:W3CDTF">2024-02-03T14:25:00Z</dcterms:created>
  <dcterms:modified xsi:type="dcterms:W3CDTF">2024-02-03T14:37:00Z</dcterms:modified>
</cp:coreProperties>
</file>