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F5" w:rsidRDefault="00F711F5" w:rsidP="00F711F5">
      <w:pPr>
        <w:pStyle w:val="Style12"/>
        <w:widowControl/>
        <w:spacing w:line="240" w:lineRule="auto"/>
        <w:ind w:firstLine="284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Вопросы для текущего контроля успеваемости, промежуточной аттестации по итогам освоения дисциплины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</w:pPr>
      <w:r>
        <w:rPr>
          <w:sz w:val="28"/>
          <w:szCs w:val="28"/>
        </w:rPr>
        <w:t>Понятие, виды и классификации природных ресурсов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</w:pPr>
      <w:r>
        <w:rPr>
          <w:sz w:val="28"/>
          <w:szCs w:val="28"/>
        </w:rPr>
        <w:t>Понятие права природопользования в объективном и субъективном смыслах.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классификации природопользования по видам, по объектам, по целевому назначению, по срокам, по основаниям возникновения.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Специфика предпринимательской деятельности в сфере природопользования.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субъектов и объектов права природопользования.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</w:pPr>
      <w:r>
        <w:rPr>
          <w:sz w:val="28"/>
          <w:szCs w:val="28"/>
        </w:rPr>
        <w:t>Право специального природопользования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и обязанности </w:t>
      </w:r>
      <w:proofErr w:type="spellStart"/>
      <w:r>
        <w:rPr>
          <w:sz w:val="28"/>
          <w:szCs w:val="28"/>
        </w:rPr>
        <w:t>природопользователей</w:t>
      </w:r>
      <w:proofErr w:type="spellEnd"/>
      <w:r>
        <w:rPr>
          <w:sz w:val="28"/>
          <w:szCs w:val="28"/>
        </w:rPr>
        <w:t xml:space="preserve"> при осуществлении предпринимательской деятельности.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права собственности на природные объекты. Формы и виды права собственности на природные ресурсы.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Содержание, объекты и субъекты права собственности.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возникновения, изменения и прекращения права собственности.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Иные права на природные ресурсы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(аренда, право постоянного (бессрочного), безвозмездного срочного пользования, сервитут)).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возникновения, изменения и прекращения права природопользования при осуществлении предпринимательской деятельности.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</w:pPr>
      <w:r>
        <w:rPr>
          <w:sz w:val="28"/>
          <w:szCs w:val="28"/>
        </w:rPr>
        <w:t>Разрешительная система в сфере природопользования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как основание возникновения права природопользования.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Порядок изменения и прекращения права пользования природными ресурсами при осуществлении предпринимательской деятельности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методы экономического регулирования в сфере природопользования.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Категории объектов, оказывающих негативное воздействие на окружающую среду.</w:t>
      </w:r>
      <w:r>
        <w:rPr>
          <w:sz w:val="28"/>
          <w:szCs w:val="28"/>
        </w:rPr>
        <w:t xml:space="preserve">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Наилучшие доступные технологии.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Комплексное экологическое разрешение.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Декларация о воздействии на окружающую среду.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исчисления и взимания платы за негативное воздействие на окружающую среду при осуществлении предпринимательской деятельности.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Основания возникновения права пользования участками недр</w:t>
      </w:r>
      <w:r>
        <w:rPr>
          <w:sz w:val="28"/>
          <w:szCs w:val="28"/>
        </w:rPr>
        <w:t xml:space="preserve"> для целей геологического изучения, разведки и добычи месторождений полезных ископаемы</w:t>
      </w:r>
      <w:r>
        <w:rPr>
          <w:bCs/>
          <w:sz w:val="28"/>
          <w:szCs w:val="28"/>
        </w:rPr>
        <w:t>х.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Государственная система лицензирования пользования недрами. Понятие и содержание лицензии на право пользования недрами. Организационное обеспечение государственной системы лицензирования.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Использование лесов. Понятие. </w:t>
      </w:r>
      <w:r>
        <w:rPr>
          <w:bCs/>
          <w:sz w:val="28"/>
          <w:szCs w:val="28"/>
        </w:rPr>
        <w:t>Виды использования лесов.</w:t>
      </w:r>
      <w:r>
        <w:rPr>
          <w:sz w:val="28"/>
          <w:szCs w:val="28"/>
        </w:rPr>
        <w:t xml:space="preserve"> Классификации. Порядок предоставления гражданам и юридическим лицам лесных участков.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Виды предпринимательской деятельности в сфере использования и охраны лесов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аренды лесного участка. Понятие, порядок, </w:t>
      </w:r>
      <w:proofErr w:type="gramStart"/>
      <w:r>
        <w:rPr>
          <w:sz w:val="28"/>
          <w:szCs w:val="28"/>
        </w:rPr>
        <w:t>особенности  заключения</w:t>
      </w:r>
      <w:proofErr w:type="gramEnd"/>
      <w:r>
        <w:rPr>
          <w:sz w:val="28"/>
          <w:szCs w:val="28"/>
        </w:rPr>
        <w:t>.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Договор купли-продажи лесных насаждений. Понятие, порядок, особенности заключения.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оснований возникновения прав на водные объекты.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гражданам и юридическим лицам водных объектов.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Договор пользования водным объектом: понятие, особенности, порядок заключения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предоставлении водных объектов в пользование.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Пользование объектами животного мира. Понятие. Виды и способы пользования животным миром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Право пользования животным миром. Порядок предоставления объектов животного мира в пользование.</w:t>
      </w:r>
      <w:r>
        <w:rPr>
          <w:sz w:val="28"/>
          <w:szCs w:val="28"/>
        </w:rPr>
        <w:tab/>
        <w:t xml:space="preserve"> Права на объекты животного мира лиц, не являющихся их собственниками. Условия пользования животным миром.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Правовое регулирование охоты. Промысловая охота.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Правовое регулирование рыболовства и сохранения водных биологических ресурсов. Промышленное и прибрежное рыболовство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хозяйственной и иной деятельности, оказывающей вредное воздействие на атмосферный воздух</w:t>
      </w:r>
    </w:p>
    <w:p w:rsidR="00F711F5" w:rsidRDefault="00F711F5" w:rsidP="00F711F5">
      <w:pPr>
        <w:pStyle w:val="2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Виды и юридические основания применения мер защиты права собственности и иных прав на природные ресурсы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осуществлении предпринимательской деятельности.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</w:pPr>
      <w:r>
        <w:rPr>
          <w:sz w:val="28"/>
          <w:szCs w:val="28"/>
        </w:rPr>
        <w:t>Юридические гарантии прав на природные ресурсы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</w:pPr>
      <w:r>
        <w:rPr>
          <w:sz w:val="28"/>
          <w:szCs w:val="28"/>
        </w:rPr>
        <w:t>Понятие и виды юридической ответственности хозяйствующих субъектов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нарушение законодательства в области использования природных ресурсов.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</w:pPr>
      <w:r>
        <w:rPr>
          <w:sz w:val="28"/>
          <w:szCs w:val="28"/>
        </w:rPr>
        <w:t xml:space="preserve">Уголовная ответственность за преступления в области использования природных ресурсов.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</w:pPr>
      <w:r>
        <w:rPr>
          <w:sz w:val="28"/>
          <w:szCs w:val="28"/>
        </w:rPr>
        <w:t xml:space="preserve">Административная ответственность за правонарушения в области использования природных ресурсов.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Имущественная ответственность хозяйствующих субъектов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вред, причиненный нарушением законодательства в области использования природных ресурсов. 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  <w:outlineLvl w:val="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Особенности </w:t>
      </w:r>
      <w:r>
        <w:rPr>
          <w:bCs/>
          <w:iCs/>
          <w:sz w:val="28"/>
          <w:szCs w:val="28"/>
        </w:rPr>
        <w:t>правового регулирования возмещения вреда, причиненного окружающей среде и ее отдельным компонентам</w:t>
      </w:r>
      <w:r>
        <w:rPr>
          <w:sz w:val="28"/>
          <w:szCs w:val="28"/>
        </w:rPr>
        <w:t xml:space="preserve"> при осуществлении предпринимательской деятельности. Понятие и сущность экологического вреда.</w:t>
      </w:r>
    </w:p>
    <w:p w:rsidR="00F711F5" w:rsidRDefault="00F711F5" w:rsidP="00F711F5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0" w:firstLine="36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Порядок возмещения экологического вреда, причиненного окружающей среде</w:t>
      </w:r>
      <w:r>
        <w:rPr>
          <w:sz w:val="28"/>
          <w:szCs w:val="28"/>
        </w:rPr>
        <w:t xml:space="preserve"> при осуществлении предпринимательской деятельности в сфере природопользования</w:t>
      </w:r>
      <w:r>
        <w:rPr>
          <w:bCs/>
          <w:iCs/>
          <w:sz w:val="28"/>
          <w:szCs w:val="28"/>
        </w:rPr>
        <w:t xml:space="preserve">. </w:t>
      </w:r>
    </w:p>
    <w:p w:rsidR="003A0152" w:rsidRDefault="003A0152">
      <w:bookmarkStart w:id="0" w:name="_GoBack"/>
      <w:bookmarkEnd w:id="0"/>
    </w:p>
    <w:sectPr w:rsidR="003A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4F0F"/>
    <w:multiLevelType w:val="hybridMultilevel"/>
    <w:tmpl w:val="BB16C064"/>
    <w:lvl w:ilvl="0" w:tplc="955A1F9C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7136B0D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82"/>
    <w:rsid w:val="003A0152"/>
    <w:rsid w:val="00DD6382"/>
    <w:rsid w:val="00F7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F9A16-33DE-4EAE-9F18-62A3B93E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71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71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711F5"/>
    <w:pPr>
      <w:widowControl w:val="0"/>
      <w:autoSpaceDE w:val="0"/>
      <w:autoSpaceDN w:val="0"/>
      <w:adjustRightInd w:val="0"/>
      <w:spacing w:line="4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2022-12-29T12:04:00Z</dcterms:created>
  <dcterms:modified xsi:type="dcterms:W3CDTF">2022-12-29T12:05:00Z</dcterms:modified>
</cp:coreProperties>
</file>