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07" w:rsidRDefault="00E07907" w:rsidP="00E07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BB">
        <w:rPr>
          <w:rFonts w:ascii="Times New Roman" w:hAnsi="Times New Roman" w:cs="Times New Roman"/>
          <w:b/>
          <w:sz w:val="28"/>
          <w:szCs w:val="28"/>
        </w:rPr>
        <w:t xml:space="preserve">Перечень курсовых работ по учебной </w:t>
      </w:r>
      <w:r w:rsidRPr="00207B2A">
        <w:rPr>
          <w:rFonts w:ascii="Times New Roman" w:hAnsi="Times New Roman" w:cs="Times New Roman"/>
          <w:b/>
          <w:sz w:val="28"/>
          <w:szCs w:val="28"/>
        </w:rPr>
        <w:t>дисциплине «Нотариальное удостоверение сделок в семейных отношениях»</w:t>
      </w:r>
    </w:p>
    <w:p w:rsidR="00E07907" w:rsidRDefault="00E07907" w:rsidP="00E0790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Нотариальное у</w:t>
      </w:r>
      <w:r w:rsidRPr="002550E8">
        <w:rPr>
          <w:sz w:val="28"/>
          <w:szCs w:val="28"/>
        </w:rPr>
        <w:t xml:space="preserve">достоверение семейно-правовых сделок. </w:t>
      </w:r>
    </w:p>
    <w:p w:rsidR="00E07907" w:rsidRPr="00E07907" w:rsidRDefault="00E07907" w:rsidP="00E07907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NewRomanPS-BoldMT"/>
          <w:bCs/>
          <w:iCs/>
          <w:sz w:val="28"/>
          <w:szCs w:val="28"/>
        </w:rPr>
      </w:pPr>
      <w:r w:rsidRPr="00E07907">
        <w:rPr>
          <w:rFonts w:eastAsia="TimesNewRomanPS-BoldMT"/>
          <w:bCs/>
          <w:iCs/>
          <w:sz w:val="28"/>
          <w:szCs w:val="28"/>
        </w:rPr>
        <w:t xml:space="preserve">Семейное законодательство РФ: проблемы </w:t>
      </w:r>
      <w:proofErr w:type="spellStart"/>
      <w:r w:rsidRPr="00E07907">
        <w:rPr>
          <w:rFonts w:eastAsia="TimesNewRomanPS-BoldMT"/>
          <w:bCs/>
          <w:iCs/>
          <w:sz w:val="28"/>
          <w:szCs w:val="28"/>
        </w:rPr>
        <w:t>правоприменения</w:t>
      </w:r>
      <w:proofErr w:type="spellEnd"/>
      <w:r w:rsidRPr="00E07907">
        <w:rPr>
          <w:rFonts w:eastAsia="TimesNewRomanPS-BoldMT"/>
          <w:bCs/>
          <w:iCs/>
          <w:sz w:val="28"/>
          <w:szCs w:val="28"/>
        </w:rPr>
        <w:t xml:space="preserve"> и направления совершенствования.</w:t>
      </w:r>
    </w:p>
    <w:p w:rsidR="00E07907" w:rsidRPr="00E07907" w:rsidRDefault="00E07907" w:rsidP="00E07907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NewRomanPS-BoldMT"/>
          <w:bCs/>
          <w:iCs/>
          <w:sz w:val="28"/>
          <w:szCs w:val="28"/>
        </w:rPr>
      </w:pPr>
      <w:r w:rsidRPr="00E07907">
        <w:rPr>
          <w:rFonts w:eastAsia="TimesNewRomanPS-BoldMT"/>
          <w:bCs/>
          <w:iCs/>
          <w:sz w:val="28"/>
          <w:szCs w:val="28"/>
        </w:rPr>
        <w:t>Обычай как особый регулятор семейных отношений: история и современность.</w:t>
      </w:r>
    </w:p>
    <w:p w:rsidR="00E07907" w:rsidRPr="00E07907" w:rsidRDefault="00E07907" w:rsidP="00E07907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NewRomanPS-BoldMT"/>
          <w:bCs/>
          <w:iCs/>
          <w:sz w:val="28"/>
          <w:szCs w:val="28"/>
        </w:rPr>
      </w:pPr>
      <w:r w:rsidRPr="00E07907">
        <w:rPr>
          <w:rFonts w:eastAsia="TimesNewRomanPS-BoldMT"/>
          <w:bCs/>
          <w:iCs/>
          <w:sz w:val="28"/>
          <w:szCs w:val="28"/>
        </w:rPr>
        <w:t>Современные проблемы межотраслевого применения понятия «член семьи».</w:t>
      </w:r>
    </w:p>
    <w:p w:rsidR="00E07907" w:rsidRPr="002550E8" w:rsidRDefault="00E07907" w:rsidP="00E0790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550E8">
        <w:rPr>
          <w:sz w:val="28"/>
          <w:szCs w:val="28"/>
        </w:rPr>
        <w:t xml:space="preserve">Соотношение семейного и гражданского законодательства. Применение аналогии закона и аналогии права при регулировании семейных отношений. </w:t>
      </w:r>
    </w:p>
    <w:p w:rsidR="00E07907" w:rsidRPr="002550E8" w:rsidRDefault="00E07907" w:rsidP="00E0790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550E8">
        <w:rPr>
          <w:sz w:val="28"/>
          <w:szCs w:val="28"/>
        </w:rPr>
        <w:t xml:space="preserve">Требования к профессиональной этике нотариуса. </w:t>
      </w:r>
    </w:p>
    <w:p w:rsidR="00E07907" w:rsidRDefault="00E07907" w:rsidP="00E07907">
      <w:pPr>
        <w:pStyle w:val="a3"/>
        <w:keepNext/>
        <w:numPr>
          <w:ilvl w:val="0"/>
          <w:numId w:val="3"/>
        </w:numPr>
        <w:spacing w:line="276" w:lineRule="auto"/>
        <w:ind w:left="0" w:firstLine="0"/>
        <w:jc w:val="both"/>
        <w:outlineLvl w:val="0"/>
        <w:rPr>
          <w:sz w:val="28"/>
          <w:szCs w:val="28"/>
        </w:rPr>
      </w:pPr>
      <w:r w:rsidRPr="00E07907">
        <w:rPr>
          <w:sz w:val="28"/>
          <w:szCs w:val="28"/>
        </w:rPr>
        <w:t>Особенности в</w:t>
      </w:r>
      <w:r w:rsidRPr="00E07907">
        <w:rPr>
          <w:sz w:val="28"/>
          <w:szCs w:val="28"/>
        </w:rPr>
        <w:t>ыдач</w:t>
      </w:r>
      <w:r w:rsidRPr="00E07907">
        <w:rPr>
          <w:sz w:val="28"/>
          <w:szCs w:val="28"/>
        </w:rPr>
        <w:t>и</w:t>
      </w:r>
      <w:r w:rsidRPr="00E07907">
        <w:rPr>
          <w:sz w:val="28"/>
          <w:szCs w:val="28"/>
        </w:rPr>
        <w:t xml:space="preserve"> свидетельства о праве собственности на долю в общем имуществе супругов. </w:t>
      </w:r>
    </w:p>
    <w:p w:rsidR="00E07907" w:rsidRPr="00E07907" w:rsidRDefault="00E07907" w:rsidP="00E07907">
      <w:pPr>
        <w:pStyle w:val="a3"/>
        <w:keepNext/>
        <w:numPr>
          <w:ilvl w:val="0"/>
          <w:numId w:val="3"/>
        </w:numPr>
        <w:spacing w:line="276" w:lineRule="auto"/>
        <w:ind w:left="0" w:firstLine="0"/>
        <w:jc w:val="both"/>
        <w:outlineLvl w:val="0"/>
        <w:rPr>
          <w:sz w:val="28"/>
          <w:szCs w:val="28"/>
        </w:rPr>
      </w:pPr>
      <w:r w:rsidRPr="00E07907">
        <w:rPr>
          <w:sz w:val="28"/>
          <w:szCs w:val="28"/>
        </w:rPr>
        <w:t xml:space="preserve">Договоры, соглашения и иные сделки в семейном праве: понятие, специфика и соотношение. </w:t>
      </w:r>
    </w:p>
    <w:p w:rsidR="00E07907" w:rsidRPr="00222CAC" w:rsidRDefault="00E07907" w:rsidP="00E07907">
      <w:pPr>
        <w:pStyle w:val="a3"/>
        <w:keepNext/>
        <w:numPr>
          <w:ilvl w:val="0"/>
          <w:numId w:val="3"/>
        </w:numPr>
        <w:ind w:left="0" w:firstLine="0"/>
        <w:jc w:val="both"/>
        <w:outlineLvl w:val="0"/>
        <w:rPr>
          <w:sz w:val="28"/>
          <w:szCs w:val="28"/>
        </w:rPr>
      </w:pPr>
      <w:r w:rsidRPr="00222CAC">
        <w:rPr>
          <w:sz w:val="28"/>
          <w:szCs w:val="28"/>
        </w:rPr>
        <w:t xml:space="preserve">Субъектный состав семейно-правовых сделок. </w:t>
      </w:r>
    </w:p>
    <w:p w:rsidR="00E07907" w:rsidRPr="00222CAC" w:rsidRDefault="00E07907" w:rsidP="00E07907">
      <w:pPr>
        <w:pStyle w:val="a3"/>
        <w:keepNext/>
        <w:numPr>
          <w:ilvl w:val="0"/>
          <w:numId w:val="3"/>
        </w:numPr>
        <w:ind w:left="0" w:firstLine="0"/>
        <w:jc w:val="both"/>
        <w:outlineLvl w:val="0"/>
        <w:rPr>
          <w:sz w:val="28"/>
          <w:szCs w:val="28"/>
        </w:rPr>
      </w:pPr>
      <w:r w:rsidRPr="00222CAC">
        <w:rPr>
          <w:sz w:val="28"/>
          <w:szCs w:val="28"/>
        </w:rPr>
        <w:t xml:space="preserve">Удостоверение сделок как разновидность нотариальных действий, совершаемых нотариусами. </w:t>
      </w:r>
    </w:p>
    <w:p w:rsidR="00E07907" w:rsidRPr="00222CAC" w:rsidRDefault="00E07907" w:rsidP="00E07907">
      <w:pPr>
        <w:pStyle w:val="a3"/>
        <w:keepNext/>
        <w:numPr>
          <w:ilvl w:val="0"/>
          <w:numId w:val="3"/>
        </w:numPr>
        <w:ind w:left="0" w:firstLine="0"/>
        <w:jc w:val="both"/>
        <w:outlineLvl w:val="0"/>
        <w:rPr>
          <w:sz w:val="28"/>
          <w:szCs w:val="28"/>
        </w:rPr>
      </w:pPr>
      <w:r w:rsidRPr="00222CAC">
        <w:rPr>
          <w:sz w:val="28"/>
          <w:szCs w:val="28"/>
        </w:rPr>
        <w:t xml:space="preserve">Семейно-правовые сделки, удостоверяемые в нотариальном порядке: понятие, классификация. </w:t>
      </w:r>
    </w:p>
    <w:p w:rsidR="00E07907" w:rsidRPr="00222CAC" w:rsidRDefault="00E07907" w:rsidP="00E07907">
      <w:pPr>
        <w:pStyle w:val="a3"/>
        <w:keepNext/>
        <w:numPr>
          <w:ilvl w:val="0"/>
          <w:numId w:val="3"/>
        </w:numPr>
        <w:ind w:left="0" w:firstLine="0"/>
        <w:jc w:val="both"/>
        <w:outlineLvl w:val="0"/>
        <w:rPr>
          <w:sz w:val="28"/>
          <w:szCs w:val="28"/>
        </w:rPr>
      </w:pPr>
      <w:r w:rsidRPr="00222CAC">
        <w:rPr>
          <w:sz w:val="28"/>
          <w:szCs w:val="28"/>
        </w:rPr>
        <w:t xml:space="preserve">Сделки, регулирующие имущественные отношения между членами семьи. </w:t>
      </w:r>
    </w:p>
    <w:p w:rsidR="00E07907" w:rsidRPr="00222CAC" w:rsidRDefault="00E07907" w:rsidP="00E07907">
      <w:pPr>
        <w:pStyle w:val="a3"/>
        <w:keepNext/>
        <w:numPr>
          <w:ilvl w:val="0"/>
          <w:numId w:val="3"/>
        </w:numPr>
        <w:ind w:left="0" w:firstLine="0"/>
        <w:jc w:val="both"/>
        <w:outlineLvl w:val="0"/>
        <w:rPr>
          <w:sz w:val="28"/>
          <w:szCs w:val="28"/>
        </w:rPr>
      </w:pPr>
      <w:r w:rsidRPr="00222CAC">
        <w:rPr>
          <w:sz w:val="28"/>
          <w:szCs w:val="28"/>
        </w:rPr>
        <w:t xml:space="preserve">Брачный договор в правозащитной деятельности нотариата. </w:t>
      </w:r>
    </w:p>
    <w:p w:rsidR="00E07907" w:rsidRPr="00222CAC" w:rsidRDefault="00E07907" w:rsidP="00E07907">
      <w:pPr>
        <w:pStyle w:val="a3"/>
        <w:keepNext/>
        <w:numPr>
          <w:ilvl w:val="0"/>
          <w:numId w:val="3"/>
        </w:numPr>
        <w:ind w:left="0" w:firstLine="0"/>
        <w:jc w:val="both"/>
        <w:outlineLvl w:val="0"/>
        <w:rPr>
          <w:sz w:val="28"/>
          <w:szCs w:val="28"/>
        </w:rPr>
      </w:pPr>
      <w:r w:rsidRPr="00222CAC">
        <w:rPr>
          <w:sz w:val="28"/>
          <w:szCs w:val="28"/>
        </w:rPr>
        <w:t xml:space="preserve">Соглашение о разделе общего имущества, нажитого супругами в период брака.  </w:t>
      </w:r>
    </w:p>
    <w:p w:rsidR="00E07907" w:rsidRPr="00222CAC" w:rsidRDefault="00E07907" w:rsidP="00E07907">
      <w:pPr>
        <w:pStyle w:val="a3"/>
        <w:keepNext/>
        <w:numPr>
          <w:ilvl w:val="0"/>
          <w:numId w:val="3"/>
        </w:numPr>
        <w:ind w:left="0" w:firstLine="0"/>
        <w:jc w:val="both"/>
        <w:outlineLvl w:val="0"/>
        <w:rPr>
          <w:sz w:val="28"/>
          <w:szCs w:val="28"/>
        </w:rPr>
      </w:pPr>
      <w:r w:rsidRPr="00222CAC">
        <w:rPr>
          <w:sz w:val="28"/>
          <w:szCs w:val="28"/>
        </w:rPr>
        <w:t>Соглашение об определении долей в праве собственности родителей и детей на жилое помещение, приобретенное с использованием средств материнского капитала и совместно нажитого имущества супругов.</w:t>
      </w:r>
    </w:p>
    <w:p w:rsidR="00E07907" w:rsidRPr="00222CAC" w:rsidRDefault="00E07907" w:rsidP="00E07907">
      <w:pPr>
        <w:pStyle w:val="a3"/>
        <w:keepNext/>
        <w:numPr>
          <w:ilvl w:val="0"/>
          <w:numId w:val="3"/>
        </w:numPr>
        <w:ind w:left="0" w:firstLine="0"/>
        <w:jc w:val="both"/>
        <w:outlineLvl w:val="0"/>
        <w:rPr>
          <w:sz w:val="28"/>
          <w:szCs w:val="28"/>
        </w:rPr>
      </w:pPr>
      <w:r w:rsidRPr="00222CAC">
        <w:rPr>
          <w:sz w:val="28"/>
          <w:szCs w:val="28"/>
        </w:rPr>
        <w:t>Соглашение об уплате алиментов: содержание, форма, порядок заключения, изменения, расторжения и признания недействительным.</w:t>
      </w:r>
    </w:p>
    <w:p w:rsidR="00E07907" w:rsidRPr="00222CAC" w:rsidRDefault="00E07907" w:rsidP="00E07907">
      <w:pPr>
        <w:pStyle w:val="a3"/>
        <w:keepNext/>
        <w:numPr>
          <w:ilvl w:val="0"/>
          <w:numId w:val="3"/>
        </w:numPr>
        <w:ind w:left="0" w:firstLine="0"/>
        <w:jc w:val="both"/>
        <w:outlineLvl w:val="0"/>
        <w:rPr>
          <w:sz w:val="28"/>
          <w:szCs w:val="28"/>
        </w:rPr>
      </w:pPr>
      <w:r w:rsidRPr="00222CAC">
        <w:rPr>
          <w:sz w:val="28"/>
          <w:szCs w:val="28"/>
        </w:rPr>
        <w:t xml:space="preserve">Сделки, регулирующие личные неимущественные отношения между членами семьи. </w:t>
      </w:r>
    </w:p>
    <w:p w:rsidR="00E07907" w:rsidRPr="00222CAC" w:rsidRDefault="00E07907" w:rsidP="00E07907">
      <w:pPr>
        <w:pStyle w:val="a3"/>
        <w:keepNext/>
        <w:numPr>
          <w:ilvl w:val="0"/>
          <w:numId w:val="3"/>
        </w:numPr>
        <w:ind w:left="0" w:firstLine="0"/>
        <w:jc w:val="both"/>
        <w:outlineLvl w:val="0"/>
        <w:rPr>
          <w:sz w:val="28"/>
          <w:szCs w:val="28"/>
        </w:rPr>
      </w:pPr>
      <w:r w:rsidRPr="00222CAC">
        <w:rPr>
          <w:sz w:val="28"/>
          <w:szCs w:val="28"/>
        </w:rPr>
        <w:t xml:space="preserve">Нотариальное удостоверение соглашения об осуществлении родительских прав как правовая гарантия осуществления и защиты прав и интересов родителей и детей. </w:t>
      </w:r>
    </w:p>
    <w:p w:rsidR="00E07907" w:rsidRPr="00222CAC" w:rsidRDefault="00E07907" w:rsidP="00E07907">
      <w:pPr>
        <w:pStyle w:val="a3"/>
        <w:keepNext/>
        <w:numPr>
          <w:ilvl w:val="0"/>
          <w:numId w:val="3"/>
        </w:numPr>
        <w:ind w:left="0" w:firstLine="0"/>
        <w:jc w:val="both"/>
        <w:outlineLvl w:val="0"/>
        <w:rPr>
          <w:sz w:val="28"/>
          <w:szCs w:val="28"/>
        </w:rPr>
      </w:pPr>
      <w:r w:rsidRPr="00222CAC">
        <w:rPr>
          <w:sz w:val="28"/>
          <w:szCs w:val="28"/>
        </w:rPr>
        <w:t xml:space="preserve">Соглашение об определении места жительства ребенка. Соглашение о порядке осуществления родительских прав родителем, проживающим отдельно от ребенка. </w:t>
      </w:r>
    </w:p>
    <w:p w:rsidR="00E07907" w:rsidRPr="00222CAC" w:rsidRDefault="00E07907" w:rsidP="00E07907">
      <w:pPr>
        <w:pStyle w:val="a3"/>
        <w:keepNext/>
        <w:numPr>
          <w:ilvl w:val="0"/>
          <w:numId w:val="3"/>
        </w:numPr>
        <w:ind w:left="0" w:firstLine="0"/>
        <w:jc w:val="both"/>
        <w:outlineLvl w:val="0"/>
        <w:rPr>
          <w:sz w:val="28"/>
          <w:szCs w:val="28"/>
        </w:rPr>
      </w:pPr>
      <w:r w:rsidRPr="00222CAC">
        <w:rPr>
          <w:sz w:val="28"/>
          <w:szCs w:val="28"/>
        </w:rPr>
        <w:t xml:space="preserve">Деятельность нотариуса по защите прав и интересов участников договора суррогатного материнства. </w:t>
      </w:r>
    </w:p>
    <w:p w:rsidR="00E07907" w:rsidRPr="00222CAC" w:rsidRDefault="00E07907" w:rsidP="00E07907">
      <w:pPr>
        <w:pStyle w:val="a3"/>
        <w:keepNext/>
        <w:numPr>
          <w:ilvl w:val="0"/>
          <w:numId w:val="3"/>
        </w:numPr>
        <w:ind w:left="0" w:firstLine="0"/>
        <w:jc w:val="both"/>
        <w:outlineLvl w:val="0"/>
        <w:rPr>
          <w:sz w:val="28"/>
          <w:szCs w:val="28"/>
        </w:rPr>
      </w:pPr>
      <w:r w:rsidRPr="00222CAC">
        <w:rPr>
          <w:sz w:val="28"/>
          <w:szCs w:val="28"/>
        </w:rPr>
        <w:t xml:space="preserve">Удостоверение нотариусом согласия супруга для заключения одним из супругов сделки по распоряжению имуществом, права на которое подлежат </w:t>
      </w:r>
      <w:r w:rsidRPr="00222CAC">
        <w:rPr>
          <w:sz w:val="28"/>
          <w:szCs w:val="28"/>
        </w:rPr>
        <w:lastRenderedPageBreak/>
        <w:t xml:space="preserve">государственной регистрации, сделки, для которой законом установлена обязательная нотариальная форма, или сделки, подлежащей обязательной государственной регистрации. </w:t>
      </w:r>
    </w:p>
    <w:p w:rsidR="00E07907" w:rsidRDefault="00E07907" w:rsidP="00E07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0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4AED"/>
    <w:multiLevelType w:val="hybridMultilevel"/>
    <w:tmpl w:val="4A28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D6702"/>
    <w:multiLevelType w:val="hybridMultilevel"/>
    <w:tmpl w:val="0A0250E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" w15:restartNumberingAfterBreak="0">
    <w:nsid w:val="78AC297E"/>
    <w:multiLevelType w:val="hybridMultilevel"/>
    <w:tmpl w:val="1416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07"/>
    <w:rsid w:val="008031B0"/>
    <w:rsid w:val="00AB54D7"/>
    <w:rsid w:val="00E0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55302-463A-44FF-9190-9356A5DE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E0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E0790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Красавчикова Лариса Ивановна</dc:creator>
  <cp:keywords/>
  <dc:description/>
  <cp:lastModifiedBy>Красавчикова Лариса Ивановна</cp:lastModifiedBy>
  <cp:revision>1</cp:revision>
  <dcterms:created xsi:type="dcterms:W3CDTF">2019-11-23T10:53:00Z</dcterms:created>
  <dcterms:modified xsi:type="dcterms:W3CDTF">2019-11-23T10:58:00Z</dcterms:modified>
</cp:coreProperties>
</file>